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7E6" w:rsidRPr="000572B8" w:rsidRDefault="009D27E6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r w:rsidRPr="000572B8"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Муниципальная программа </w:t>
      </w:r>
    </w:p>
    <w:p w:rsidR="009D27E6" w:rsidRPr="000572B8" w:rsidRDefault="009D27E6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«Благоустройство территории поселения</w:t>
      </w:r>
      <w:r w:rsidRPr="000572B8"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на 2015-2017 годы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»</w:t>
      </w:r>
      <w:r w:rsidRPr="000572B8">
        <w:rPr>
          <w:rFonts w:ascii="Times New Roman" w:hAnsi="Times New Roman"/>
          <w:bCs/>
          <w:color w:val="26282F"/>
          <w:sz w:val="28"/>
          <w:szCs w:val="28"/>
          <w:lang w:eastAsia="ru-RU"/>
        </w:rPr>
        <w:br/>
      </w:r>
    </w:p>
    <w:p w:rsidR="009D27E6" w:rsidRDefault="009D27E6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bookmarkStart w:id="0" w:name="sub_1010"/>
      <w:r w:rsidRPr="000572B8">
        <w:rPr>
          <w:rFonts w:ascii="Times New Roman" w:hAnsi="Times New Roman"/>
          <w:bCs/>
          <w:color w:val="26282F"/>
          <w:sz w:val="28"/>
          <w:szCs w:val="28"/>
          <w:lang w:eastAsia="ru-RU"/>
        </w:rPr>
        <w:t>Паспорт</w:t>
      </w:r>
      <w:r w:rsidRPr="000572B8">
        <w:rPr>
          <w:rFonts w:ascii="Times New Roman" w:hAnsi="Times New Roman"/>
          <w:bCs/>
          <w:color w:val="26282F"/>
          <w:sz w:val="28"/>
          <w:szCs w:val="28"/>
          <w:lang w:eastAsia="ru-RU"/>
        </w:rPr>
        <w:br/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муниципальной программы </w:t>
      </w:r>
    </w:p>
    <w:p w:rsidR="009D27E6" w:rsidRPr="000572B8" w:rsidRDefault="009D27E6" w:rsidP="00B65FD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«Благоустройство территории поселения на 2015-2017 годы»</w:t>
      </w:r>
    </w:p>
    <w:bookmarkEnd w:id="0"/>
    <w:p w:rsidR="009D27E6" w:rsidRPr="000572B8" w:rsidRDefault="009D27E6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60"/>
        <w:gridCol w:w="14"/>
        <w:gridCol w:w="7195"/>
        <w:gridCol w:w="15"/>
      </w:tblGrid>
      <w:tr w:rsidR="009D27E6" w:rsidRPr="000E278C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27E6" w:rsidRPr="000572B8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D27E6" w:rsidRPr="000572B8" w:rsidRDefault="009D27E6" w:rsidP="00E66C57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«Благоустройство территории поселения на 2015-2017 годы»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программа)</w:t>
            </w:r>
          </w:p>
        </w:tc>
      </w:tr>
      <w:tr w:rsidR="009D27E6" w:rsidRPr="000E278C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27E6" w:rsidRPr="000572B8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D27E6" w:rsidRPr="000572B8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D27E6" w:rsidRPr="000E278C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27E6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9D27E6" w:rsidRPr="000572B8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D27E6" w:rsidRPr="000572B8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Администрация сельского поселения Кубанец Тимашевского района </w:t>
            </w:r>
          </w:p>
        </w:tc>
      </w:tr>
      <w:tr w:rsidR="009D27E6" w:rsidRPr="000E278C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27E6" w:rsidRPr="000572B8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D27E6" w:rsidRPr="000572B8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D27E6" w:rsidRPr="000E278C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27E6" w:rsidRDefault="009D27E6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9D27E6" w:rsidRPr="000572B8" w:rsidRDefault="009D27E6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D27E6" w:rsidRPr="000572B8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9D27E6" w:rsidRPr="000E278C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27E6" w:rsidRPr="000572B8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D27E6" w:rsidRPr="000572B8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D27E6" w:rsidRPr="000E278C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27E6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D27E6" w:rsidRPr="000572B8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D27E6" w:rsidRPr="000572B8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9D27E6" w:rsidRPr="000E278C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D27E6" w:rsidRDefault="009D27E6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Подпрограммы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D27E6" w:rsidRPr="000572B8" w:rsidRDefault="009D27E6" w:rsidP="00B7044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27E6" w:rsidRPr="000572B8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9D27E6" w:rsidRPr="000E278C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D27E6" w:rsidRPr="000572B8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27E6" w:rsidRPr="000572B8" w:rsidRDefault="009D27E6" w:rsidP="00BD77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комплексное решение проблем благоустройства, обеспечение улучшения внешнего вида территории поселения, санитарного состояния на территории поселения, создание комфортных условий для деятельности и отдыха жителей поселения.</w:t>
            </w:r>
          </w:p>
        </w:tc>
      </w:tr>
      <w:tr w:rsidR="009D27E6" w:rsidRPr="000E278C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D27E6" w:rsidRPr="000572B8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27E6" w:rsidRPr="000572B8" w:rsidRDefault="009D27E6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D27E6" w:rsidRPr="000E278C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D27E6" w:rsidRPr="000572B8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27E6" w:rsidRDefault="009D27E6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установление единого порядка содержания территорий;</w:t>
            </w:r>
          </w:p>
          <w:p w:rsidR="009D27E6" w:rsidRDefault="009D27E6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привлечение к осуществлению мероприятий по благоустройству территории физических и юридических лиц и повышение их ответственности за соблюдением чистоты и порядка;</w:t>
            </w:r>
          </w:p>
          <w:p w:rsidR="009D27E6" w:rsidRPr="000572B8" w:rsidRDefault="009D27E6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приведение в качественное состояние элементов благоустройства поселения.</w:t>
            </w:r>
          </w:p>
        </w:tc>
      </w:tr>
      <w:tr w:rsidR="009D27E6" w:rsidRPr="000E278C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D27E6" w:rsidRPr="000572B8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27E6" w:rsidRPr="000572B8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D27E6" w:rsidRPr="000E278C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D27E6" w:rsidRPr="000572B8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1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27E6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процент привлечения населения к работам по благоустройству</w:t>
            </w:r>
          </w:p>
          <w:p w:rsidR="009D27E6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уровень благоустроенности (обеспеченность сетями уличного освещения);</w:t>
            </w:r>
          </w:p>
          <w:p w:rsidR="009D27E6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количества жалоб на внешний облик поселения и на проблемы благоустройства территории поселения</w:t>
            </w:r>
          </w:p>
          <w:p w:rsidR="009D27E6" w:rsidRPr="000572B8" w:rsidRDefault="009D27E6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D27E6" w:rsidRPr="000E278C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27E6" w:rsidRPr="000572B8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D27E6" w:rsidRPr="000572B8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- 201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9D27E6" w:rsidRPr="000E278C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27E6" w:rsidRPr="000572B8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D27E6" w:rsidRPr="000572B8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D27E6" w:rsidRPr="000E278C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D27E6" w:rsidRPr="000572B8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D27E6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составляет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2460,0 тыс.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9D27E6" w:rsidRPr="005527E9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27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2015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800</w:t>
            </w:r>
            <w:r w:rsidRPr="005527E9">
              <w:rPr>
                <w:rFonts w:ascii="Times New Roman" w:hAnsi="Times New Roman"/>
                <w:sz w:val="28"/>
                <w:szCs w:val="28"/>
                <w:lang w:eastAsia="ru-RU"/>
              </w:rPr>
              <w:t>,0 тыс. рублей;</w:t>
            </w:r>
          </w:p>
          <w:p w:rsidR="009D27E6" w:rsidRPr="005527E9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27E9">
              <w:rPr>
                <w:rFonts w:ascii="Times New Roman" w:hAnsi="Times New Roman"/>
                <w:sz w:val="28"/>
                <w:szCs w:val="28"/>
                <w:lang w:eastAsia="ru-RU"/>
              </w:rPr>
              <w:t>2016 год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8</w:t>
            </w:r>
            <w:r w:rsidRPr="005527E9">
              <w:rPr>
                <w:rFonts w:ascii="Times New Roman" w:hAnsi="Times New Roman"/>
                <w:sz w:val="28"/>
                <w:szCs w:val="28"/>
                <w:lang w:eastAsia="ru-RU"/>
              </w:rPr>
              <w:t>20,0тыс. рублей;</w:t>
            </w:r>
          </w:p>
          <w:p w:rsidR="009D27E6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27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2017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5527E9">
              <w:rPr>
                <w:rFonts w:ascii="Times New Roman" w:hAnsi="Times New Roman"/>
                <w:sz w:val="28"/>
                <w:szCs w:val="28"/>
                <w:lang w:eastAsia="ru-RU"/>
              </w:rPr>
              <w:t>40,0 тыс.рублей;</w:t>
            </w:r>
          </w:p>
          <w:p w:rsidR="009D27E6" w:rsidRPr="000572B8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а–2460,0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рублей, в том числе по годам:</w:t>
            </w:r>
          </w:p>
          <w:p w:rsidR="009D27E6" w:rsidRPr="000572B8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–800,0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9D27E6" w:rsidRPr="000572B8" w:rsidRDefault="009D27E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–820,0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9D27E6" w:rsidRPr="000572B8" w:rsidRDefault="009D27E6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–840,0 тыс. рублей;</w:t>
            </w:r>
          </w:p>
        </w:tc>
      </w:tr>
    </w:tbl>
    <w:p w:rsidR="009D27E6" w:rsidRPr="000572B8" w:rsidRDefault="009D27E6" w:rsidP="002B52C5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27E6" w:rsidRPr="00760F74" w:rsidRDefault="009D27E6" w:rsidP="002B52C5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3" w:name="sub_100"/>
      <w:r w:rsidRPr="00760F74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 и прогноз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развития муниципальной программы</w:t>
      </w:r>
    </w:p>
    <w:bookmarkEnd w:id="3"/>
    <w:p w:rsidR="009D27E6" w:rsidRDefault="009D27E6" w:rsidP="00EC4CF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27E6" w:rsidRDefault="009D27E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Одним из важнейших приоритетов развития поселения, является вопрос улучшения уровня и качества жизни населения. Существенным аспектом в реализации данного вопроса является создание условий комфортного и безопасного проживания граждан, формирование современной поселковой инфраструктуры. Содержание территории в чистоте и проведение прочих мероприятий по благоустройству способствует созданию благоприятных условий саморазвития, эстетического воспитания подрастающего поколения.   </w:t>
      </w:r>
    </w:p>
    <w:p w:rsidR="009D27E6" w:rsidRDefault="009D27E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Большие нарекания вызывают благоустройство и санитарное содержание дворовых территорий. По-прежнему серьезную озабоченность вызывают состояние сбора, вывоза и утилизации бытовых отходов, освещение улиц поселения.</w:t>
      </w:r>
    </w:p>
    <w:p w:rsidR="009D27E6" w:rsidRDefault="009D27E6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Территория поселения является составной частью зеленой зоны, формирующей экологическую среду поселения.</w:t>
      </w:r>
    </w:p>
    <w:p w:rsidR="009D27E6" w:rsidRDefault="009D27E6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Существует проблема недостаточного наружного освещения улиц сельского поселения. В настоящее время проблема освещения улиц решается посредством установки фонарей, освещающих определенные улицы. По состоянию на 01 января 2014 года в поселении установлено 47 светильников, освещено </w:t>
      </w:r>
      <w:smartTag w:uri="urn:schemas-microsoft-com:office:smarttags" w:element="metricconverter">
        <w:smartTagPr>
          <w:attr w:name="ProductID" w:val="16,0 км"/>
        </w:smartTagPr>
        <w:r>
          <w:rPr>
            <w:rFonts w:ascii="Times New Roman" w:hAnsi="Times New Roman"/>
            <w:sz w:val="28"/>
            <w:szCs w:val="28"/>
          </w:rPr>
          <w:t>16,0 км</w:t>
        </w:r>
      </w:smartTag>
      <w:r>
        <w:rPr>
          <w:rFonts w:ascii="Times New Roman" w:hAnsi="Times New Roman"/>
          <w:sz w:val="28"/>
          <w:szCs w:val="28"/>
        </w:rPr>
        <w:t xml:space="preserve">. улиц. Наиболее остро стоит вопрос обустройства наружного освещения на улицах Гаражной, Садовой. </w:t>
      </w:r>
    </w:p>
    <w:p w:rsidR="009D27E6" w:rsidRDefault="009D27E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Особое внимание необходимо уделить созданию и развитию структур, занимающихся вопросами благоустройства и озеленения.</w:t>
      </w:r>
    </w:p>
    <w:p w:rsidR="009D27E6" w:rsidRDefault="009D27E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 вести дальнейшую работу по обустройству дворовых пространств детскими и спортивными площадками, цветниками. Рядом с домом Культуры установлена детская площадка, которая требует ухода и содержания.</w:t>
      </w:r>
    </w:p>
    <w:p w:rsidR="009D27E6" w:rsidRDefault="009D27E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Кроме того, необходимо создать действенную систему взаимодействия с жителями населенных пунктов по вопросам благоустройства и санитарной очистке </w:t>
      </w:r>
      <w:r w:rsidR="00BD77B9">
        <w:rPr>
          <w:rFonts w:ascii="Times New Roman" w:hAnsi="Times New Roman"/>
          <w:sz w:val="28"/>
          <w:szCs w:val="28"/>
        </w:rPr>
        <w:t>придворовых</w:t>
      </w:r>
      <w:r>
        <w:rPr>
          <w:rFonts w:ascii="Times New Roman" w:hAnsi="Times New Roman"/>
          <w:sz w:val="28"/>
          <w:szCs w:val="28"/>
        </w:rPr>
        <w:t xml:space="preserve"> территорий и территории поселения от мусора. </w:t>
      </w:r>
    </w:p>
    <w:p w:rsidR="009D27E6" w:rsidRDefault="009D27E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 поселения находится кладбище, которое нуждаются в обустройстве и постоянной уходе.</w:t>
      </w:r>
    </w:p>
    <w:p w:rsidR="009D27E6" w:rsidRDefault="009D27E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решения данной проблемы требуется участие и взаимодействие органов местного самоуправления  с привлечением населения, организаций.</w:t>
      </w:r>
    </w:p>
    <w:p w:rsidR="009D27E6" w:rsidRDefault="009D27E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Работы по благоустройству населенных пунктов поселения не приобрели пока комплексного, постоянного характера, не переросли в полной мере в плоскость конкретных практических действий. В настоящее, время имеет место практика благоустройства территорий на основе договорных отношений с организациями различных форм собственности и гражданами.</w:t>
      </w:r>
    </w:p>
    <w:p w:rsidR="009D27E6" w:rsidRDefault="009D27E6" w:rsidP="00BD77B9">
      <w:pPr>
        <w:pStyle w:val="printj"/>
        <w:suppressAutoHyphens/>
        <w:spacing w:before="0" w:beforeAutospacing="0" w:after="0" w:afterAutospacing="0" w:line="20" w:lineRule="atLeast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          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9D27E6" w:rsidRDefault="009D27E6" w:rsidP="00BD77B9">
      <w:pPr>
        <w:pStyle w:val="printj"/>
        <w:suppressAutoHyphens/>
        <w:spacing w:before="0" w:beforeAutospacing="0" w:after="0" w:afterAutospacing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Эти проблемы не могут быть решены в пределах одного финансового года, поскольку требуют значительных бюджетных расходов.</w:t>
      </w:r>
    </w:p>
    <w:p w:rsidR="009D27E6" w:rsidRDefault="009D27E6" w:rsidP="00BD77B9">
      <w:pPr>
        <w:pStyle w:val="printj"/>
        <w:suppressAutoHyphens/>
        <w:spacing w:before="0" w:beforeAutospacing="0" w:after="0" w:afterAutospacing="0" w:line="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живания.</w:t>
      </w:r>
    </w:p>
    <w:p w:rsidR="009D27E6" w:rsidRDefault="009D27E6" w:rsidP="00BD77B9">
      <w:pPr>
        <w:pStyle w:val="printj"/>
        <w:suppressAutoHyphens/>
        <w:spacing w:before="0" w:beforeAutospacing="0" w:after="0" w:afterAutospacing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9D27E6" w:rsidRDefault="009D27E6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27E6" w:rsidRDefault="009D27E6" w:rsidP="00BD77B9">
      <w:pPr>
        <w:widowControl w:val="0"/>
        <w:suppressAutoHyphens/>
        <w:autoSpaceDE w:val="0"/>
        <w:autoSpaceDN w:val="0"/>
        <w:adjustRightInd w:val="0"/>
        <w:spacing w:before="108" w:after="108" w:line="20" w:lineRule="atLeast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2. Цели, задачи  и целевые показатели, сроки и этапы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реализации муниципальной программы</w:t>
      </w:r>
    </w:p>
    <w:bookmarkEnd w:id="4"/>
    <w:p w:rsidR="009D27E6" w:rsidRDefault="009D27E6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Основной целью программы является комплексное решение проблем благоустройства по улучшению санитарного и эстетического вида территории  сельского поселения Кубанец Тимашевского района, повышению комфортности граждан, создание комфортной среды для проживания населения. </w:t>
      </w:r>
    </w:p>
    <w:p w:rsidR="009D27E6" w:rsidRDefault="009D27E6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достижения цели необходимо решить следующие задачи:</w:t>
      </w:r>
    </w:p>
    <w:p w:rsidR="009D27E6" w:rsidRDefault="009D27E6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-организация благоустройства территории поселения;</w:t>
      </w:r>
    </w:p>
    <w:p w:rsidR="009D27E6" w:rsidRDefault="009D27E6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-приведение в качественное состояние элементов благоустройства населенных пунктов;</w:t>
      </w:r>
    </w:p>
    <w:p w:rsidR="009D27E6" w:rsidRDefault="009D27E6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обеспечение безопасности проживания жителей сельского поселения;</w:t>
      </w:r>
    </w:p>
    <w:p w:rsidR="009D27E6" w:rsidRDefault="009D27E6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организация уличного освещения на территории поселения</w:t>
      </w:r>
    </w:p>
    <w:p w:rsidR="009D27E6" w:rsidRDefault="009D27E6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-организация прочих мероприятий по благоустройству поселения, улучшения санитарно – эпидемиологического состояния территории;</w:t>
      </w:r>
    </w:p>
    <w:p w:rsidR="009D27E6" w:rsidRDefault="009D27E6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сбор и вывоз бытовых отходов и мусора;</w:t>
      </w:r>
    </w:p>
    <w:p w:rsidR="009D27E6" w:rsidRDefault="009D27E6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- установление единого порядка содержания территорий.</w:t>
      </w:r>
    </w:p>
    <w:p w:rsidR="009D27E6" w:rsidRDefault="009D27E6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109" w:type="dxa"/>
        <w:tblCellSpacing w:w="15" w:type="dxa"/>
        <w:tblInd w:w="-239" w:type="dxa"/>
        <w:tblLayout w:type="fixed"/>
        <w:tblLook w:val="00A0"/>
      </w:tblPr>
      <w:tblGrid>
        <w:gridCol w:w="176"/>
        <w:gridCol w:w="817"/>
        <w:gridCol w:w="3119"/>
        <w:gridCol w:w="1292"/>
        <w:gridCol w:w="1568"/>
        <w:gridCol w:w="1568"/>
        <w:gridCol w:w="1123"/>
        <w:gridCol w:w="446"/>
      </w:tblGrid>
      <w:tr w:rsidR="009D27E6" w:rsidTr="00AC6575">
        <w:trPr>
          <w:gridAfter w:val="1"/>
          <w:wAfter w:w="401" w:type="dxa"/>
          <w:tblCellSpacing w:w="15" w:type="dxa"/>
        </w:trPr>
        <w:tc>
          <w:tcPr>
            <w:tcW w:w="9618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27E6" w:rsidRDefault="009D27E6" w:rsidP="00BD77B9">
            <w:pPr>
              <w:suppressAutoHyphens/>
              <w:spacing w:before="100" w:beforeAutospacing="1" w:after="100" w:afterAutospacing="1" w:line="20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Целевые показатели муниципальной программы</w:t>
            </w:r>
          </w:p>
        </w:tc>
      </w:tr>
      <w:tr w:rsidR="009D27E6" w:rsidTr="00AC6575">
        <w:trPr>
          <w:gridBefore w:val="1"/>
          <w:wBefore w:w="131" w:type="dxa"/>
          <w:tblCellSpacing w:w="15" w:type="dxa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7E6" w:rsidRDefault="009D27E6" w:rsidP="00BD77B9">
            <w:pPr>
              <w:suppressAutoHyphens/>
              <w:spacing w:before="100" w:beforeAutospacing="1" w:after="100" w:afterAutospacing="1" w:line="20" w:lineRule="atLeas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N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br/>
              <w:t>п/п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7E6" w:rsidRDefault="009D27E6" w:rsidP="00BD77B9">
            <w:pPr>
              <w:suppressAutoHyphens/>
              <w:spacing w:before="100" w:beforeAutospacing="1" w:after="100" w:afterAutospacing="1" w:line="20" w:lineRule="atLeas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Наименование целевого показателя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7E6" w:rsidRDefault="009D27E6" w:rsidP="00BD77B9">
            <w:pPr>
              <w:suppressAutoHyphens/>
              <w:spacing w:before="100" w:beforeAutospacing="1" w:after="100" w:afterAutospacing="1" w:line="20" w:lineRule="atLeas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Единица измерения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7E6" w:rsidRDefault="009D27E6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2015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7E6" w:rsidRDefault="009D27E6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2016</w:t>
            </w:r>
          </w:p>
        </w:tc>
        <w:tc>
          <w:tcPr>
            <w:tcW w:w="1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7E6" w:rsidRDefault="009D27E6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2017</w:t>
            </w:r>
          </w:p>
        </w:tc>
      </w:tr>
      <w:tr w:rsidR="009D27E6" w:rsidTr="00AC6575">
        <w:trPr>
          <w:gridBefore w:val="1"/>
          <w:wBefore w:w="131" w:type="dxa"/>
          <w:tblCellSpacing w:w="15" w:type="dxa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7E6" w:rsidRDefault="009D27E6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7E6" w:rsidRDefault="009D27E6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7E6" w:rsidRDefault="009D27E6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7E6" w:rsidRDefault="009D27E6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7E6" w:rsidRDefault="009D27E6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</w:t>
            </w:r>
          </w:p>
        </w:tc>
        <w:tc>
          <w:tcPr>
            <w:tcW w:w="1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7E6" w:rsidRDefault="009D27E6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</w:t>
            </w:r>
          </w:p>
        </w:tc>
      </w:tr>
      <w:tr w:rsidR="009D27E6" w:rsidTr="00AC6575">
        <w:trPr>
          <w:gridBefore w:val="1"/>
          <w:wBefore w:w="131" w:type="dxa"/>
          <w:tblCellSpacing w:w="15" w:type="dxa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7E6" w:rsidRDefault="009D27E6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1.</w:t>
            </w:r>
          </w:p>
        </w:tc>
        <w:tc>
          <w:tcPr>
            <w:tcW w:w="90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7E6" w:rsidRDefault="009D27E6" w:rsidP="00BD77B9">
            <w:pPr>
              <w:suppressAutoHyphens/>
              <w:spacing w:line="20" w:lineRule="atLeast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Муниципальная программа «Благоустройство территории поселения на 2015-2017 годы»</w:t>
            </w:r>
          </w:p>
        </w:tc>
      </w:tr>
      <w:tr w:rsidR="009D27E6" w:rsidTr="00AC6575">
        <w:trPr>
          <w:gridBefore w:val="1"/>
          <w:wBefore w:w="131" w:type="dxa"/>
          <w:tblCellSpacing w:w="15" w:type="dxa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7E6" w:rsidRDefault="009D27E6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1.1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7E6" w:rsidRDefault="009D27E6" w:rsidP="00BD77B9">
            <w:pPr>
              <w:suppressAutoHyphens/>
              <w:spacing w:line="20" w:lineRule="atLeast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доля фактически освещенных улиц в общей протяженности улиц населенных пунктов пос</w:t>
            </w:r>
            <w:r>
              <w:rPr>
                <w:rFonts w:ascii="Times New Roman" w:hAnsi="Times New Roman"/>
                <w:sz w:val="27"/>
                <w:szCs w:val="27"/>
              </w:rPr>
              <w:t>е</w:t>
            </w:r>
            <w:r>
              <w:rPr>
                <w:rFonts w:ascii="Times New Roman" w:hAnsi="Times New Roman"/>
                <w:sz w:val="27"/>
                <w:szCs w:val="27"/>
              </w:rPr>
              <w:t>ления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7E6" w:rsidRDefault="009D27E6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%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7E6" w:rsidRDefault="009D27E6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7E6" w:rsidRDefault="009D27E6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85</w:t>
            </w:r>
          </w:p>
        </w:tc>
        <w:tc>
          <w:tcPr>
            <w:tcW w:w="1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7E6" w:rsidRDefault="009D27E6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90</w:t>
            </w:r>
          </w:p>
        </w:tc>
      </w:tr>
      <w:tr w:rsidR="009D27E6" w:rsidTr="00AC6575">
        <w:trPr>
          <w:gridBefore w:val="1"/>
          <w:wBefore w:w="131" w:type="dxa"/>
          <w:tblCellSpacing w:w="15" w:type="dxa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7E6" w:rsidRDefault="009D27E6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1.2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7E6" w:rsidRDefault="009D27E6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доля площади убранных от сорной и карантинной растительности территорий, от ТБО и мусора к общей площади поселения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7E6" w:rsidRDefault="009D27E6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%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7E6" w:rsidRDefault="009D27E6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7E6" w:rsidRDefault="009D27E6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85</w:t>
            </w:r>
          </w:p>
        </w:tc>
        <w:tc>
          <w:tcPr>
            <w:tcW w:w="1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7E6" w:rsidRDefault="009D27E6" w:rsidP="00BD77B9">
            <w:pPr>
              <w:suppressAutoHyphens/>
              <w:spacing w:line="20" w:lineRule="atLeas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90</w:t>
            </w:r>
          </w:p>
        </w:tc>
      </w:tr>
    </w:tbl>
    <w:p w:rsidR="009D27E6" w:rsidRDefault="009D27E6" w:rsidP="00BD77B9">
      <w:pPr>
        <w:suppressAutoHyphens/>
        <w:spacing w:before="74" w:line="20" w:lineRule="atLeast"/>
        <w:rPr>
          <w:rFonts w:ascii="Times New Roman" w:hAnsi="Times New Roman"/>
          <w:sz w:val="24"/>
          <w:szCs w:val="24"/>
          <w:lang w:eastAsia="ru-RU"/>
        </w:rPr>
      </w:pPr>
    </w:p>
    <w:p w:rsidR="009D27E6" w:rsidRDefault="009D27E6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Этапы реализации муниципальной программы не предусмотрены.</w:t>
      </w:r>
    </w:p>
    <w:p w:rsidR="009D27E6" w:rsidRPr="00396818" w:rsidRDefault="009D27E6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>Срок реализации муниципальной программы - 201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396818">
        <w:rPr>
          <w:rFonts w:ascii="Times New Roman" w:hAnsi="Times New Roman"/>
          <w:sz w:val="28"/>
          <w:szCs w:val="28"/>
          <w:lang w:eastAsia="ru-RU"/>
        </w:rPr>
        <w:t> - 201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</w:t>
      </w:r>
    </w:p>
    <w:p w:rsidR="009D27E6" w:rsidRDefault="009D27E6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9D27E6" w:rsidRDefault="009D27E6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7E3562">
        <w:rPr>
          <w:rFonts w:ascii="Times New Roman" w:hAnsi="Times New Roman"/>
          <w:b/>
          <w:sz w:val="28"/>
          <w:szCs w:val="28"/>
          <w:lang w:eastAsia="ru-RU"/>
        </w:rPr>
        <w:t xml:space="preserve">. Перечень и краткое описание </w:t>
      </w:r>
      <w:r>
        <w:rPr>
          <w:rFonts w:ascii="Times New Roman" w:hAnsi="Times New Roman"/>
          <w:b/>
          <w:sz w:val="28"/>
          <w:szCs w:val="28"/>
          <w:lang w:eastAsia="ru-RU"/>
        </w:rPr>
        <w:t>подпрограмм, основных мероприятий муниципальной программы (при наличии)</w:t>
      </w:r>
    </w:p>
    <w:p w:rsidR="009D27E6" w:rsidRDefault="009D27E6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9D27E6" w:rsidRDefault="009D27E6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муниципальной программы предполагается реализация следующих основных мероприятий.</w:t>
      </w:r>
    </w:p>
    <w:p w:rsidR="009D27E6" w:rsidRDefault="009D27E6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№1: Организация уличного освещения</w:t>
      </w:r>
    </w:p>
    <w:p w:rsidR="009D27E6" w:rsidRDefault="009D27E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№ 1: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Организация уличного освещения населенных пунктов поселения.</w:t>
      </w:r>
    </w:p>
    <w:p w:rsidR="009D27E6" w:rsidRDefault="009D27E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оплате электроэнергии за уличное освещение.</w:t>
      </w:r>
    </w:p>
    <w:p w:rsidR="009D27E6" w:rsidRDefault="009D27E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№ 2: Содержание и ремонт объектов уличного освещения.</w:t>
      </w:r>
    </w:p>
    <w:p w:rsidR="009D27E6" w:rsidRDefault="009D27E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тех.обслуживанию и ремонту сетей уличного освещения поселения.</w:t>
      </w:r>
    </w:p>
    <w:p w:rsidR="009D27E6" w:rsidRDefault="009D27E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№ 2: Благоустройство поселения</w:t>
      </w:r>
    </w:p>
    <w:p w:rsidR="009D27E6" w:rsidRDefault="009D27E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№ 1: Санитарная очистка территории поселения от мусора, ТБО, сорной и карантинной растительности.</w:t>
      </w:r>
    </w:p>
    <w:p w:rsidR="009D27E6" w:rsidRDefault="009D27E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предусматривает:</w:t>
      </w:r>
    </w:p>
    <w:p w:rsidR="009D27E6" w:rsidRDefault="009D27E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выявление и ликвидация несанкционированных свалок;</w:t>
      </w:r>
    </w:p>
    <w:p w:rsidR="009D27E6" w:rsidRDefault="009D27E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работы с населением и организациями по заключению договоров на сбор и вывоз мусора;</w:t>
      </w:r>
    </w:p>
    <w:p w:rsidR="009D27E6" w:rsidRDefault="009D27E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выявление мест произрастания сорной и карантинной растительности и организация в проведении работ по ее уничтожению.</w:t>
      </w:r>
    </w:p>
    <w:p w:rsidR="009D27E6" w:rsidRDefault="009D27E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№ 2: Создание условий для организации централизованного сбора, вывоза мусора и твердых бытовых отходов.</w:t>
      </w:r>
    </w:p>
    <w:p w:rsidR="009D27E6" w:rsidRDefault="009D27E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включает финансирование из бюджета поселения - оплату за приобретение для техники (трактор) запасных частей, ремонт, тех.осмотр;</w:t>
      </w:r>
    </w:p>
    <w:p w:rsidR="009D27E6" w:rsidRDefault="009D27E6" w:rsidP="00BD77B9">
      <w:pPr>
        <w:suppressAutoHyphens/>
        <w:spacing w:line="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страховая премия по договору ОСАГО (трактор).</w:t>
      </w:r>
    </w:p>
    <w:p w:rsidR="009D27E6" w:rsidRDefault="009D27E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приводится в приложении № 1.</w:t>
      </w:r>
    </w:p>
    <w:p w:rsidR="009D27E6" w:rsidRDefault="009D27E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27E6" w:rsidRDefault="009D27E6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5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9D27E6" w:rsidRDefault="009D27E6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p w:rsidR="009D27E6" w:rsidRPr="000572B8" w:rsidRDefault="009D27E6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bookmarkEnd w:id="5"/>
    <w:p w:rsidR="009D27E6" w:rsidRDefault="009D27E6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основных  мероприятий муниципальной программы «Благоустройство территории поселения» на 2015-2017 годы» является бюджет поселения. </w:t>
      </w:r>
    </w:p>
    <w:p w:rsidR="009D27E6" w:rsidRDefault="009D27E6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Общая потребность в финансовых ресурсах для реализации программных мероприятий определяется с учетом средств, предусмотренных в бюджете на эти цели.</w:t>
      </w:r>
    </w:p>
    <w:p w:rsidR="009D27E6" w:rsidRPr="005527E9" w:rsidRDefault="009D27E6" w:rsidP="00BD77B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№1: «Организация уличного освещения» предусмотрено средств местного бюджета в размере </w:t>
      </w:r>
      <w:r w:rsidRPr="005527E9">
        <w:rPr>
          <w:rFonts w:ascii="Times New Roman" w:hAnsi="Times New Roman"/>
          <w:sz w:val="28"/>
          <w:szCs w:val="28"/>
          <w:lang w:eastAsia="ru-RU"/>
        </w:rPr>
        <w:t>660,0 тыс.руб. По годам реализации запланировано 2015 год – 210,0 тыс.руб., 2016 год- 220,0 тыс.руб., 2017 год – 230,0 тыс.руб., из них на:</w:t>
      </w:r>
    </w:p>
    <w:p w:rsidR="009D27E6" w:rsidRDefault="009D27E6" w:rsidP="00BD77B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мероприятие № 1: Организация уличного освещения населенных пунктов поселения, предусматриваются денежные средства по годам реализации в размере 210,0 тыс.руб. :</w:t>
      </w:r>
    </w:p>
    <w:p w:rsidR="009D27E6" w:rsidRDefault="009D27E6" w:rsidP="00BD77B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оплаты электроэнергии за уличное освещение в количестве 30,0 тыс.кВт;</w:t>
      </w:r>
    </w:p>
    <w:p w:rsidR="009D27E6" w:rsidRDefault="009D27E6" w:rsidP="00BD77B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мероприятие № 2: Содержание и ремонт объектов уличного освещения. Предусматриваются денежные средства на тех.обслуживание и ремонт сетей уличного освещения поселения по годам реализации 2015 год в 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размере </w:t>
      </w:r>
      <w:r>
        <w:rPr>
          <w:rFonts w:ascii="Times New Roman" w:hAnsi="Times New Roman"/>
          <w:sz w:val="28"/>
          <w:szCs w:val="28"/>
          <w:lang w:eastAsia="ru-RU"/>
        </w:rPr>
        <w:t>15</w:t>
      </w:r>
      <w:r w:rsidRPr="005527E9">
        <w:rPr>
          <w:rFonts w:ascii="Times New Roman" w:hAnsi="Times New Roman"/>
          <w:sz w:val="28"/>
          <w:szCs w:val="28"/>
          <w:lang w:eastAsia="ru-RU"/>
        </w:rPr>
        <w:t>0,0 тыс.руб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D27E6" w:rsidRDefault="009D27E6" w:rsidP="00BD77B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реализации Основного мероприятия № 2 «Благоустройство поселения» предусмотрено средств бюджета в размере 793,0 тыс.руб. По годам реал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зации запланировано 2015 год – 258,0 тыс.руб., 2016 год- 265,0 тыс.руб., 2017 год – 270,0 тыс.руб., из них на:</w:t>
      </w:r>
    </w:p>
    <w:p w:rsidR="009D27E6" w:rsidRDefault="009D27E6" w:rsidP="00BD77B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мероприятие № 1: Санитарная очистка территории поселения от мусора, ТБО, сорной и карантинной растительности (выявление и ликвидация несанкционированных свалок; проведение работы с населением и организациями по заключению договоров на сбор и вывоз мусора; выявление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мест произрастания сорной и карантинной растительности и организация в проведении работ по ее уничтожению) предусмотрено средств бюджета по годам реализации в размере 168,0 тыс.руб. Данные денежные средства планируются для оплаты договоров гражданско-правового характера сроком на 12 мес. </w:t>
      </w:r>
    </w:p>
    <w:p w:rsidR="009D27E6" w:rsidRDefault="009D27E6" w:rsidP="00BD77B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мероприятие № 2: Создание условий для организации централизованного сбора, вывоза мусора и твердых бытовых отходов предусмотрено средств бюджета по годам реализации в размере 119,0 тыс.руб. из них: </w:t>
      </w:r>
    </w:p>
    <w:p w:rsidR="009D27E6" w:rsidRDefault="009D27E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оплату за приобретение для техники (трактор) запасных частей планируемая сумма 10,0 тыс.руб., ремонт трактора – 15,0 тыс.руб., тех.осмотр – 1,0 тыс.руб., страховая премия по договору ОСАГО (трактор) – планируемая сумма 3,0 тыс.руб. </w:t>
      </w:r>
    </w:p>
    <w:p w:rsidR="009D27E6" w:rsidRDefault="009D27E6" w:rsidP="00BD77B9">
      <w:pPr>
        <w:keepNext/>
        <w:suppressAutoHyphens/>
        <w:spacing w:line="20" w:lineRule="atLeast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Предполагаемые объемы и источники финансирования муниципальной программы «</w:t>
      </w:r>
      <w:r>
        <w:rPr>
          <w:rFonts w:ascii="Times New Roman" w:hAnsi="Times New Roman"/>
          <w:sz w:val="28"/>
          <w:szCs w:val="28"/>
        </w:rPr>
        <w:t>Благоустройство территории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>» на 2015 – 2017 годы:</w:t>
      </w:r>
    </w:p>
    <w:p w:rsidR="009D27E6" w:rsidRDefault="009D27E6" w:rsidP="00BD77B9">
      <w:pPr>
        <w:keepNext/>
        <w:suppressAutoHyphens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03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09"/>
        <w:gridCol w:w="2861"/>
        <w:gridCol w:w="1079"/>
        <w:gridCol w:w="1095"/>
        <w:gridCol w:w="1000"/>
        <w:gridCol w:w="1051"/>
        <w:gridCol w:w="1137"/>
      </w:tblGrid>
      <w:tr w:rsidR="009D27E6" w:rsidTr="00772416">
        <w:trPr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D27E6" w:rsidRDefault="009D27E6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9D27E6" w:rsidRDefault="009D27E6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2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D27E6" w:rsidRDefault="009D27E6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9D27E6" w:rsidRDefault="009D27E6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D27E6" w:rsidRDefault="009D27E6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Ед. измер.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D27E6" w:rsidRDefault="009D27E6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D27E6" w:rsidRDefault="009D27E6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0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D27E6" w:rsidRDefault="009D27E6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9D27E6" w:rsidRDefault="009D27E6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9D27E6" w:rsidTr="00772416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27E6" w:rsidRDefault="009D27E6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27E6" w:rsidRDefault="009D27E6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сельского </w:t>
            </w:r>
          </w:p>
          <w:p w:rsidR="009D27E6" w:rsidRDefault="009D27E6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поселения Кубанец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27E6" w:rsidRDefault="009D27E6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D27E6" w:rsidRPr="00AF221A" w:rsidRDefault="009D27E6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  <w:r w:rsidRPr="00AF221A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D27E6" w:rsidRPr="00AF221A" w:rsidRDefault="009D27E6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AF221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AF221A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D27E6" w:rsidRPr="00AF221A" w:rsidRDefault="009D27E6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840</w:t>
            </w:r>
            <w:r w:rsidRPr="00AF221A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9D27E6" w:rsidRPr="00AF221A" w:rsidRDefault="009D27E6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  <w:r w:rsidRPr="00AF221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AF221A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</w:tbl>
    <w:p w:rsidR="009D27E6" w:rsidRDefault="009D27E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27E6" w:rsidRPr="00BD77B9" w:rsidRDefault="009D27E6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  <w:lang w:eastAsia="ru-RU"/>
        </w:rPr>
        <w:t xml:space="preserve">5. </w:t>
      </w:r>
      <w:r w:rsidRPr="00BD77B9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 на </w:t>
      </w:r>
    </w:p>
    <w:p w:rsidR="009D27E6" w:rsidRPr="00BD77B9" w:rsidRDefault="009D27E6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</w:rPr>
        <w:t>оказание муниципальных услуг (выполнение работ) муниципальными</w:t>
      </w:r>
      <w:r w:rsidR="00BD77B9">
        <w:rPr>
          <w:rFonts w:ascii="Times New Roman" w:hAnsi="Times New Roman"/>
          <w:b/>
          <w:sz w:val="28"/>
          <w:szCs w:val="28"/>
        </w:rPr>
        <w:t xml:space="preserve"> </w:t>
      </w:r>
      <w:r w:rsidRPr="00BD77B9">
        <w:rPr>
          <w:rFonts w:ascii="Times New Roman" w:hAnsi="Times New Roman"/>
          <w:b/>
          <w:sz w:val="28"/>
          <w:szCs w:val="28"/>
        </w:rPr>
        <w:t>учреждениями в сфере реализации муниципальной программы на очередной финансовый год и плановый период</w:t>
      </w:r>
    </w:p>
    <w:p w:rsidR="009D27E6" w:rsidRDefault="009D27E6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9D27E6" w:rsidRDefault="009D27E6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Муниципальной программой не предусмотрено оказание муниципальных услуг (выполнение работ) муниципальными учреждениями администрации сельского поселения Кубанец Тимашевского района</w:t>
      </w:r>
    </w:p>
    <w:p w:rsidR="009D27E6" w:rsidRDefault="009D27E6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9D27E6" w:rsidRDefault="009D27E6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6. Методика оценки эффективности реализации</w:t>
      </w:r>
    </w:p>
    <w:p w:rsidR="009D27E6" w:rsidRPr="00252EF1" w:rsidRDefault="009D27E6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9D27E6" w:rsidRDefault="009D27E6" w:rsidP="00BD77B9">
      <w:pPr>
        <w:suppressAutoHyphens/>
        <w:spacing w:line="20" w:lineRule="atLeast"/>
        <w:rPr>
          <w:rFonts w:ascii="Times New Roman" w:hAnsi="Times New Roman"/>
          <w:sz w:val="28"/>
          <w:szCs w:val="28"/>
        </w:rPr>
      </w:pPr>
    </w:p>
    <w:p w:rsidR="009D27E6" w:rsidRDefault="009D27E6" w:rsidP="00BD77B9">
      <w:pPr>
        <w:shd w:val="clear" w:color="auto" w:fill="FFFFFF"/>
        <w:suppressAutoHyphens/>
        <w:spacing w:line="20" w:lineRule="atLeast"/>
        <w:ind w:firstLine="55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 оценки эффективности реализации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пальной программы, изложенной в приложении № 5 к постановлению администрации сельского поселения Кубанец Тимашевского района от  20 октября 2014 года № 157 «</w:t>
      </w:r>
      <w:r>
        <w:rPr>
          <w:rFonts w:ascii="Times New Roman" w:hAnsi="Times New Roman"/>
          <w:sz w:val="28"/>
        </w:rPr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>
        <w:rPr>
          <w:rFonts w:ascii="Times New Roman" w:hAnsi="Times New Roman"/>
          <w:bCs/>
          <w:spacing w:val="2"/>
          <w:sz w:val="28"/>
          <w:szCs w:val="28"/>
        </w:rPr>
        <w:t xml:space="preserve">  сельского поселения Кубанец Тимашевского района</w:t>
      </w:r>
      <w:r>
        <w:rPr>
          <w:rFonts w:ascii="Times New Roman" w:hAnsi="Times New Roman"/>
          <w:bCs/>
          <w:sz w:val="28"/>
          <w:szCs w:val="28"/>
        </w:rPr>
        <w:t>».</w:t>
      </w:r>
    </w:p>
    <w:p w:rsidR="009D27E6" w:rsidRDefault="009D27E6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9D27E6" w:rsidRDefault="009D27E6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6" w:name="sub_7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lastRenderedPageBreak/>
        <w:t>6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6"/>
    </w:p>
    <w:p w:rsidR="009D27E6" w:rsidRDefault="009D27E6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контроль за ее выполнением</w:t>
      </w:r>
    </w:p>
    <w:p w:rsidR="009D27E6" w:rsidRDefault="009D27E6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9D27E6" w:rsidRDefault="009D27E6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Текущее управление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осуществляет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администрация сельского поселения Куб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нец Тимашевского района (далее – Администрация).</w:t>
      </w:r>
    </w:p>
    <w:p w:rsidR="009D27E6" w:rsidRDefault="009D27E6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муниципальной программы в процессе ее реализации:</w:t>
      </w:r>
    </w:p>
    <w:p w:rsidR="009D27E6" w:rsidRDefault="009D27E6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 принимает решение о внесении в установленном порядке изменений в  программу и несет ответственность за достижение целевых показателей;</w:t>
      </w:r>
    </w:p>
    <w:p w:rsidR="009D27E6" w:rsidRDefault="009D27E6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мониторинг реализации программы и анализ отчетности;</w:t>
      </w:r>
    </w:p>
    <w:p w:rsidR="009D27E6" w:rsidRDefault="009D27E6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проводит оценку эффективности программы;</w:t>
      </w:r>
    </w:p>
    <w:p w:rsidR="009D27E6" w:rsidRDefault="009D27E6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готовит и представляет годовой отчет о ходе реализации программы;</w:t>
      </w:r>
    </w:p>
    <w:p w:rsidR="009D27E6" w:rsidRDefault="009D27E6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информационную и разъяснительную работу, направленную на освещение целей и задач программы;</w:t>
      </w:r>
    </w:p>
    <w:p w:rsidR="009D27E6" w:rsidRDefault="009D27E6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установленные программой.</w:t>
      </w:r>
    </w:p>
    <w:p w:rsidR="009D27E6" w:rsidRDefault="009D27E6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Ежегодно, до 15 февраля года, следующего за отчетным, координатор программы направляет специалисту администрации сельского поселения Кубанец Тимашевского района доклад о ходе реализации программных меропри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тий и эффективности использования финансовых средств.</w:t>
      </w:r>
    </w:p>
    <w:p w:rsidR="009D27E6" w:rsidRDefault="009D27E6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должен содержать:</w:t>
      </w:r>
    </w:p>
    <w:p w:rsidR="009D27E6" w:rsidRDefault="009D27E6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фактических объемах финансирования муниципальной программы в целом и по каждому отдельному мероприятию программы в разрезе источников финансирования;</w:t>
      </w:r>
    </w:p>
    <w:p w:rsidR="009D27E6" w:rsidRDefault="009D27E6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фактическом выполнении мероприятий с указанием причин их невыполнения или неполного выполнения;</w:t>
      </w:r>
    </w:p>
    <w:p w:rsidR="009D27E6" w:rsidRDefault="009D27E6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соответствии фактически достигнутых показателей реализации программы и основных мероприятий показателям, установленным программой;</w:t>
      </w:r>
    </w:p>
    <w:p w:rsidR="009D27E6" w:rsidRDefault="009D27E6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оценку эффективности муниципальной программы.</w:t>
      </w:r>
    </w:p>
    <w:p w:rsidR="009D27E6" w:rsidRDefault="009D27E6" w:rsidP="00BD77B9">
      <w:pPr>
        <w:suppressAutoHyphens/>
        <w:spacing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администрации сельского поселения Кубанец Тимашевского района ежегодно, до 15 марта года, следующего за отчетным, формирует и представляет главе поселения сводный годовой доклад о ходе реализации и об оценке эффективности реализации муниципальных программ, подготовленный на основе докладов о ходе реализации муниципальных программ, представленных координаторами муниципальных программ. Непосредственный контроль за выполнением муниципальной программы осуществляет глава поселения.</w:t>
      </w:r>
    </w:p>
    <w:p w:rsidR="009D27E6" w:rsidRDefault="009D27E6" w:rsidP="00BD77B9">
      <w:pPr>
        <w:pStyle w:val="20"/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9D27E6" w:rsidRDefault="009D27E6" w:rsidP="00BD77B9">
      <w:pPr>
        <w:pStyle w:val="20"/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9D27E6" w:rsidRDefault="009D27E6" w:rsidP="00BD77B9">
      <w:pPr>
        <w:suppressAutoHyphens/>
        <w:spacing w:line="20" w:lineRule="atLeast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Кубанец</w:t>
      </w:r>
    </w:p>
    <w:p w:rsidR="009D27E6" w:rsidRDefault="009D27E6" w:rsidP="00BD77B9">
      <w:pPr>
        <w:suppressAutoHyphens/>
        <w:spacing w:line="20" w:lineRule="atLeast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Н.А.Дема</w:t>
      </w:r>
    </w:p>
    <w:p w:rsidR="009D27E6" w:rsidRPr="006C2996" w:rsidRDefault="009D27E6" w:rsidP="00BD77B9">
      <w:pPr>
        <w:suppressAutoHyphens/>
        <w:spacing w:line="20" w:lineRule="atLeast"/>
        <w:jc w:val="left"/>
        <w:rPr>
          <w:rFonts w:ascii="Times New Roman" w:hAnsi="Times New Roman"/>
          <w:sz w:val="28"/>
          <w:szCs w:val="28"/>
        </w:rPr>
      </w:pPr>
    </w:p>
    <w:sectPr w:rsidR="009D27E6" w:rsidRPr="006C2996" w:rsidSect="00D74DD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41EC" w:rsidRDefault="00FF41EC" w:rsidP="00D74DD0">
      <w:r>
        <w:separator/>
      </w:r>
    </w:p>
  </w:endnote>
  <w:endnote w:type="continuationSeparator" w:id="1">
    <w:p w:rsidR="00FF41EC" w:rsidRDefault="00FF41EC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41EC" w:rsidRDefault="00FF41EC" w:rsidP="00D74DD0">
      <w:r>
        <w:separator/>
      </w:r>
    </w:p>
  </w:footnote>
  <w:footnote w:type="continuationSeparator" w:id="1">
    <w:p w:rsidR="00FF41EC" w:rsidRDefault="00FF41EC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7E6" w:rsidRDefault="00B9543F">
    <w:pPr>
      <w:pStyle w:val="a7"/>
    </w:pPr>
    <w:fldSimple w:instr="PAGE   \* MERGEFORMAT">
      <w:r w:rsidR="00BD77B9">
        <w:rPr>
          <w:noProof/>
        </w:rPr>
        <w:t>6</w:t>
      </w:r>
    </w:fldSimple>
  </w:p>
  <w:p w:rsidR="009D27E6" w:rsidRDefault="009D27E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hybridMultilevel"/>
    <w:tmpl w:val="0B508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142B3"/>
    <w:rsid w:val="000430C5"/>
    <w:rsid w:val="00045ADA"/>
    <w:rsid w:val="0004603D"/>
    <w:rsid w:val="00054810"/>
    <w:rsid w:val="00056CCB"/>
    <w:rsid w:val="000572B8"/>
    <w:rsid w:val="0005773C"/>
    <w:rsid w:val="00057EDD"/>
    <w:rsid w:val="00062C43"/>
    <w:rsid w:val="00077062"/>
    <w:rsid w:val="000B6708"/>
    <w:rsid w:val="000D0356"/>
    <w:rsid w:val="000D2E8E"/>
    <w:rsid w:val="000D6ADF"/>
    <w:rsid w:val="000E278C"/>
    <w:rsid w:val="000E3A5C"/>
    <w:rsid w:val="000E6472"/>
    <w:rsid w:val="000F2405"/>
    <w:rsid w:val="001269D7"/>
    <w:rsid w:val="001472FE"/>
    <w:rsid w:val="001535BF"/>
    <w:rsid w:val="001621E7"/>
    <w:rsid w:val="00175982"/>
    <w:rsid w:val="00177443"/>
    <w:rsid w:val="0018247A"/>
    <w:rsid w:val="00183E59"/>
    <w:rsid w:val="00186E34"/>
    <w:rsid w:val="001926FC"/>
    <w:rsid w:val="001A2F16"/>
    <w:rsid w:val="001B52F8"/>
    <w:rsid w:val="001D28F5"/>
    <w:rsid w:val="001E1670"/>
    <w:rsid w:val="00224A5E"/>
    <w:rsid w:val="00224DCF"/>
    <w:rsid w:val="00237FDA"/>
    <w:rsid w:val="00252EF1"/>
    <w:rsid w:val="00261510"/>
    <w:rsid w:val="00290E14"/>
    <w:rsid w:val="00296490"/>
    <w:rsid w:val="002B52C5"/>
    <w:rsid w:val="002B61CD"/>
    <w:rsid w:val="002E0D61"/>
    <w:rsid w:val="002F2167"/>
    <w:rsid w:val="002F397E"/>
    <w:rsid w:val="003022EE"/>
    <w:rsid w:val="00305CBB"/>
    <w:rsid w:val="003427E7"/>
    <w:rsid w:val="00343891"/>
    <w:rsid w:val="00350AB0"/>
    <w:rsid w:val="00357FD6"/>
    <w:rsid w:val="00377682"/>
    <w:rsid w:val="0038198C"/>
    <w:rsid w:val="00396818"/>
    <w:rsid w:val="003C30DF"/>
    <w:rsid w:val="003E10A0"/>
    <w:rsid w:val="003E49B4"/>
    <w:rsid w:val="00407E81"/>
    <w:rsid w:val="004351AB"/>
    <w:rsid w:val="004440A8"/>
    <w:rsid w:val="0045567E"/>
    <w:rsid w:val="00455B64"/>
    <w:rsid w:val="00476979"/>
    <w:rsid w:val="0048040B"/>
    <w:rsid w:val="004905CF"/>
    <w:rsid w:val="00494774"/>
    <w:rsid w:val="00496E03"/>
    <w:rsid w:val="004A224C"/>
    <w:rsid w:val="004C26BF"/>
    <w:rsid w:val="004D6612"/>
    <w:rsid w:val="004D7087"/>
    <w:rsid w:val="004E7939"/>
    <w:rsid w:val="004F4C9C"/>
    <w:rsid w:val="004F5571"/>
    <w:rsid w:val="00515CF4"/>
    <w:rsid w:val="005178D5"/>
    <w:rsid w:val="00530065"/>
    <w:rsid w:val="00533BB4"/>
    <w:rsid w:val="00533D12"/>
    <w:rsid w:val="00540282"/>
    <w:rsid w:val="00542F91"/>
    <w:rsid w:val="005527E9"/>
    <w:rsid w:val="00565746"/>
    <w:rsid w:val="00573442"/>
    <w:rsid w:val="005773C6"/>
    <w:rsid w:val="0058022C"/>
    <w:rsid w:val="005A1F42"/>
    <w:rsid w:val="005A5B63"/>
    <w:rsid w:val="005C39D0"/>
    <w:rsid w:val="005E3A77"/>
    <w:rsid w:val="005E7448"/>
    <w:rsid w:val="005F4607"/>
    <w:rsid w:val="005F74EE"/>
    <w:rsid w:val="006010C0"/>
    <w:rsid w:val="00603496"/>
    <w:rsid w:val="00604DC8"/>
    <w:rsid w:val="00612784"/>
    <w:rsid w:val="0061711D"/>
    <w:rsid w:val="006178E7"/>
    <w:rsid w:val="0063739B"/>
    <w:rsid w:val="00643867"/>
    <w:rsid w:val="006454FE"/>
    <w:rsid w:val="00651611"/>
    <w:rsid w:val="0067271E"/>
    <w:rsid w:val="006754DD"/>
    <w:rsid w:val="006866AF"/>
    <w:rsid w:val="006969CB"/>
    <w:rsid w:val="006A2714"/>
    <w:rsid w:val="006B2506"/>
    <w:rsid w:val="006C2996"/>
    <w:rsid w:val="006E1EAA"/>
    <w:rsid w:val="006F08AC"/>
    <w:rsid w:val="00706E2B"/>
    <w:rsid w:val="00716ABC"/>
    <w:rsid w:val="007171B1"/>
    <w:rsid w:val="00721267"/>
    <w:rsid w:val="00724B45"/>
    <w:rsid w:val="0073748B"/>
    <w:rsid w:val="00742179"/>
    <w:rsid w:val="00746410"/>
    <w:rsid w:val="00755ECF"/>
    <w:rsid w:val="00760F74"/>
    <w:rsid w:val="00772416"/>
    <w:rsid w:val="007835C2"/>
    <w:rsid w:val="007A59EB"/>
    <w:rsid w:val="007B41D1"/>
    <w:rsid w:val="007C693C"/>
    <w:rsid w:val="007D0D09"/>
    <w:rsid w:val="007D3C1D"/>
    <w:rsid w:val="007E17F4"/>
    <w:rsid w:val="007E24A7"/>
    <w:rsid w:val="007E286F"/>
    <w:rsid w:val="007E3562"/>
    <w:rsid w:val="007E5CE0"/>
    <w:rsid w:val="0080762A"/>
    <w:rsid w:val="008115A4"/>
    <w:rsid w:val="008144F2"/>
    <w:rsid w:val="00820549"/>
    <w:rsid w:val="008257EF"/>
    <w:rsid w:val="00836B1C"/>
    <w:rsid w:val="00854F5E"/>
    <w:rsid w:val="00891255"/>
    <w:rsid w:val="0089179B"/>
    <w:rsid w:val="008C3803"/>
    <w:rsid w:val="008E728D"/>
    <w:rsid w:val="008F546C"/>
    <w:rsid w:val="00905C45"/>
    <w:rsid w:val="009133E1"/>
    <w:rsid w:val="00923B38"/>
    <w:rsid w:val="00957292"/>
    <w:rsid w:val="009618A0"/>
    <w:rsid w:val="00966C1F"/>
    <w:rsid w:val="00980B15"/>
    <w:rsid w:val="00982A2D"/>
    <w:rsid w:val="009A5E10"/>
    <w:rsid w:val="009A6D4E"/>
    <w:rsid w:val="009B0ABF"/>
    <w:rsid w:val="009B3170"/>
    <w:rsid w:val="009D27E6"/>
    <w:rsid w:val="009D3AF0"/>
    <w:rsid w:val="00A0673F"/>
    <w:rsid w:val="00A108B6"/>
    <w:rsid w:val="00A14624"/>
    <w:rsid w:val="00A25E8D"/>
    <w:rsid w:val="00A35B10"/>
    <w:rsid w:val="00A40F8A"/>
    <w:rsid w:val="00A47A83"/>
    <w:rsid w:val="00A52653"/>
    <w:rsid w:val="00A7022A"/>
    <w:rsid w:val="00A83592"/>
    <w:rsid w:val="00A83BC3"/>
    <w:rsid w:val="00AA26A6"/>
    <w:rsid w:val="00AB7701"/>
    <w:rsid w:val="00AC6575"/>
    <w:rsid w:val="00AD496F"/>
    <w:rsid w:val="00AE1EFB"/>
    <w:rsid w:val="00AE6FB1"/>
    <w:rsid w:val="00AF221A"/>
    <w:rsid w:val="00B03606"/>
    <w:rsid w:val="00B11081"/>
    <w:rsid w:val="00B127C2"/>
    <w:rsid w:val="00B15E7B"/>
    <w:rsid w:val="00B370A0"/>
    <w:rsid w:val="00B52CA0"/>
    <w:rsid w:val="00B605A8"/>
    <w:rsid w:val="00B629D5"/>
    <w:rsid w:val="00B65FD3"/>
    <w:rsid w:val="00B662A2"/>
    <w:rsid w:val="00B7044B"/>
    <w:rsid w:val="00B72D05"/>
    <w:rsid w:val="00B732C6"/>
    <w:rsid w:val="00B7628C"/>
    <w:rsid w:val="00B80A19"/>
    <w:rsid w:val="00B84B0B"/>
    <w:rsid w:val="00B9312C"/>
    <w:rsid w:val="00B9543F"/>
    <w:rsid w:val="00BC7FE4"/>
    <w:rsid w:val="00BD77B9"/>
    <w:rsid w:val="00BE3083"/>
    <w:rsid w:val="00BE6DCC"/>
    <w:rsid w:val="00BF51AD"/>
    <w:rsid w:val="00C118FD"/>
    <w:rsid w:val="00C20FCB"/>
    <w:rsid w:val="00C33F3F"/>
    <w:rsid w:val="00C375AD"/>
    <w:rsid w:val="00C37FF4"/>
    <w:rsid w:val="00C62B41"/>
    <w:rsid w:val="00C62BE0"/>
    <w:rsid w:val="00C725E6"/>
    <w:rsid w:val="00C77F9A"/>
    <w:rsid w:val="00C94DE4"/>
    <w:rsid w:val="00CA0A56"/>
    <w:rsid w:val="00CA5D90"/>
    <w:rsid w:val="00CB2103"/>
    <w:rsid w:val="00CF3161"/>
    <w:rsid w:val="00D00293"/>
    <w:rsid w:val="00D2244E"/>
    <w:rsid w:val="00D4340A"/>
    <w:rsid w:val="00D53D7C"/>
    <w:rsid w:val="00D62682"/>
    <w:rsid w:val="00D661BC"/>
    <w:rsid w:val="00D66661"/>
    <w:rsid w:val="00D66D4D"/>
    <w:rsid w:val="00D74DD0"/>
    <w:rsid w:val="00D917D2"/>
    <w:rsid w:val="00D9410C"/>
    <w:rsid w:val="00DB03D0"/>
    <w:rsid w:val="00DB3E51"/>
    <w:rsid w:val="00DB433F"/>
    <w:rsid w:val="00DC0DB3"/>
    <w:rsid w:val="00E065DC"/>
    <w:rsid w:val="00E20E62"/>
    <w:rsid w:val="00E32CF4"/>
    <w:rsid w:val="00E474CB"/>
    <w:rsid w:val="00E62E8C"/>
    <w:rsid w:val="00E66C57"/>
    <w:rsid w:val="00E67CA9"/>
    <w:rsid w:val="00E73FD0"/>
    <w:rsid w:val="00E900BD"/>
    <w:rsid w:val="00EA077A"/>
    <w:rsid w:val="00EA1C5E"/>
    <w:rsid w:val="00EA6893"/>
    <w:rsid w:val="00EB2374"/>
    <w:rsid w:val="00EB5AA4"/>
    <w:rsid w:val="00EC4504"/>
    <w:rsid w:val="00EC4CF9"/>
    <w:rsid w:val="00EC5B2D"/>
    <w:rsid w:val="00ED0259"/>
    <w:rsid w:val="00ED1269"/>
    <w:rsid w:val="00ED49A8"/>
    <w:rsid w:val="00ED61B3"/>
    <w:rsid w:val="00ED71AC"/>
    <w:rsid w:val="00F009EE"/>
    <w:rsid w:val="00F00ECC"/>
    <w:rsid w:val="00F02714"/>
    <w:rsid w:val="00F10682"/>
    <w:rsid w:val="00F1578D"/>
    <w:rsid w:val="00F15FFA"/>
    <w:rsid w:val="00F32AA3"/>
    <w:rsid w:val="00F334C4"/>
    <w:rsid w:val="00F365B0"/>
    <w:rsid w:val="00F44B31"/>
    <w:rsid w:val="00F47E03"/>
    <w:rsid w:val="00F76B27"/>
    <w:rsid w:val="00F826FB"/>
    <w:rsid w:val="00F83CF9"/>
    <w:rsid w:val="00F8483D"/>
    <w:rsid w:val="00FA0F88"/>
    <w:rsid w:val="00FA187D"/>
    <w:rsid w:val="00FA259B"/>
    <w:rsid w:val="00FA7737"/>
    <w:rsid w:val="00FB46E9"/>
    <w:rsid w:val="00FD0649"/>
    <w:rsid w:val="00FE0FC8"/>
    <w:rsid w:val="00FF41EC"/>
    <w:rsid w:val="00FF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A83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 Знак"/>
    <w:link w:val="af"/>
    <w:uiPriority w:val="99"/>
    <w:locked/>
    <w:rsid w:val="002B52C5"/>
    <w:rPr>
      <w:b/>
      <w:sz w:val="28"/>
    </w:rPr>
  </w:style>
  <w:style w:type="paragraph" w:styleId="af">
    <w:name w:val="Body Text"/>
    <w:basedOn w:val="a"/>
    <w:link w:val="ae"/>
    <w:uiPriority w:val="99"/>
    <w:rsid w:val="002B52C5"/>
    <w:rPr>
      <w:b/>
      <w:sz w:val="28"/>
      <w:szCs w:val="20"/>
      <w:lang/>
    </w:rPr>
  </w:style>
  <w:style w:type="character" w:customStyle="1" w:styleId="BodyTextChar">
    <w:name w:val="Body Text Char"/>
    <w:basedOn w:val="a0"/>
    <w:link w:val="af"/>
    <w:uiPriority w:val="99"/>
    <w:semiHidden/>
    <w:locked/>
    <w:rsid w:val="00F02714"/>
    <w:rPr>
      <w:rFonts w:cs="Times New Roman"/>
      <w:lang w:eastAsia="en-US"/>
    </w:rPr>
  </w:style>
  <w:style w:type="paragraph" w:styleId="af0">
    <w:name w:val="Balloon Text"/>
    <w:basedOn w:val="a"/>
    <w:link w:val="af1"/>
    <w:uiPriority w:val="99"/>
    <w:semiHidden/>
    <w:rsid w:val="00C62B4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05CBB"/>
    <w:rPr>
      <w:rFonts w:ascii="Times New Roman" w:hAnsi="Times New Roman" w:cs="Times New Roman"/>
      <w:sz w:val="2"/>
      <w:lang w:eastAsia="en-US"/>
    </w:rPr>
  </w:style>
  <w:style w:type="paragraph" w:customStyle="1" w:styleId="printj">
    <w:name w:val="printj"/>
    <w:basedOn w:val="a"/>
    <w:uiPriority w:val="99"/>
    <w:rsid w:val="006B2506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rsid w:val="00772416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2">
    <w:name w:val="Основной текст 2 Знак"/>
    <w:link w:val="20"/>
    <w:uiPriority w:val="99"/>
    <w:locked/>
    <w:rsid w:val="00496E03"/>
    <w:rPr>
      <w:rFonts w:ascii="Calibri" w:hAnsi="Calibri"/>
      <w:sz w:val="22"/>
      <w:lang w:eastAsia="en-US"/>
    </w:rPr>
  </w:style>
  <w:style w:type="paragraph" w:styleId="20">
    <w:name w:val="Body Text 2"/>
    <w:basedOn w:val="a"/>
    <w:link w:val="2"/>
    <w:uiPriority w:val="99"/>
    <w:rsid w:val="00496E03"/>
    <w:pPr>
      <w:spacing w:after="120" w:line="480" w:lineRule="auto"/>
      <w:jc w:val="left"/>
    </w:pPr>
    <w:rPr>
      <w:szCs w:val="20"/>
      <w:lang/>
    </w:rPr>
  </w:style>
  <w:style w:type="character" w:customStyle="1" w:styleId="BodyText2Char">
    <w:name w:val="Body Text 2 Char"/>
    <w:basedOn w:val="a0"/>
    <w:link w:val="20"/>
    <w:uiPriority w:val="99"/>
    <w:semiHidden/>
    <w:locked/>
    <w:rsid w:val="0089179B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332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2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2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2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2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2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2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2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1966</TotalTime>
  <Pages>7</Pages>
  <Words>2082</Words>
  <Characters>11871</Characters>
  <Application>Microsoft Office Word</Application>
  <DocSecurity>0</DocSecurity>
  <Lines>98</Lines>
  <Paragraphs>27</Paragraphs>
  <ScaleCrop>false</ScaleCrop>
  <Company/>
  <LinksUpToDate>false</LinksUpToDate>
  <CharactersWithSpaces>13926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88</cp:revision>
  <cp:lastPrinted>2015-01-12T16:30:00Z</cp:lastPrinted>
  <dcterms:created xsi:type="dcterms:W3CDTF">2014-07-07T05:49:00Z</dcterms:created>
  <dcterms:modified xsi:type="dcterms:W3CDTF">2015-01-12T16:30:00Z</dcterms:modified>
</cp:coreProperties>
</file>